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31" w:rsidRPr="007D5731" w:rsidRDefault="007D5731" w:rsidP="00185FB5">
      <w:pPr>
        <w:spacing w:after="0" w:line="240" w:lineRule="auto"/>
        <w:jc w:val="center"/>
        <w:outlineLvl w:val="0"/>
        <w:rPr>
          <w:rFonts w:ascii="Arial" w:eastAsia="Times New Roman" w:hAnsi="Arial" w:cs="Arial"/>
          <w:b/>
          <w:bCs/>
          <w:kern w:val="36"/>
          <w:sz w:val="48"/>
          <w:szCs w:val="48"/>
          <w:lang w:eastAsia="ru-RU"/>
        </w:rPr>
      </w:pPr>
      <w:r w:rsidRPr="007D5731">
        <w:rPr>
          <w:rFonts w:ascii="Arial" w:eastAsia="Times New Roman" w:hAnsi="Arial" w:cs="Arial"/>
          <w:b/>
          <w:bCs/>
          <w:kern w:val="36"/>
          <w:sz w:val="48"/>
          <w:szCs w:val="48"/>
          <w:lang w:eastAsia="ru-RU"/>
        </w:rPr>
        <w:t xml:space="preserve">Прокуратура </w:t>
      </w:r>
      <w:proofErr w:type="spellStart"/>
      <w:r w:rsidRPr="007D5731">
        <w:rPr>
          <w:rFonts w:ascii="Arial" w:eastAsia="Times New Roman" w:hAnsi="Arial" w:cs="Arial"/>
          <w:b/>
          <w:bCs/>
          <w:kern w:val="36"/>
          <w:sz w:val="48"/>
          <w:szCs w:val="48"/>
          <w:lang w:eastAsia="ru-RU"/>
        </w:rPr>
        <w:t>Яковлевского</w:t>
      </w:r>
      <w:proofErr w:type="spellEnd"/>
      <w:r w:rsidRPr="007D5731">
        <w:rPr>
          <w:rFonts w:ascii="Arial" w:eastAsia="Times New Roman" w:hAnsi="Arial" w:cs="Arial"/>
          <w:b/>
          <w:bCs/>
          <w:kern w:val="36"/>
          <w:sz w:val="48"/>
          <w:szCs w:val="48"/>
          <w:lang w:eastAsia="ru-RU"/>
        </w:rPr>
        <w:t xml:space="preserve"> </w:t>
      </w:r>
      <w:r w:rsidR="00185FB5">
        <w:rPr>
          <w:rFonts w:ascii="Arial" w:eastAsia="Times New Roman" w:hAnsi="Arial" w:cs="Arial"/>
          <w:b/>
          <w:bCs/>
          <w:kern w:val="36"/>
          <w:sz w:val="48"/>
          <w:szCs w:val="48"/>
          <w:lang w:eastAsia="ru-RU"/>
        </w:rPr>
        <w:t>городского округа</w:t>
      </w:r>
      <w:r w:rsidRPr="007D5731">
        <w:rPr>
          <w:rFonts w:ascii="Arial" w:eastAsia="Times New Roman" w:hAnsi="Arial" w:cs="Arial"/>
          <w:b/>
          <w:bCs/>
          <w:kern w:val="36"/>
          <w:sz w:val="48"/>
          <w:szCs w:val="48"/>
          <w:lang w:eastAsia="ru-RU"/>
        </w:rPr>
        <w:t xml:space="preserve"> разъясняет</w:t>
      </w:r>
    </w:p>
    <w:p w:rsidR="00185FB5" w:rsidRDefault="00185FB5" w:rsidP="00F53EBD">
      <w:pPr>
        <w:shd w:val="clear" w:color="auto" w:fill="FFFFFF"/>
        <w:spacing w:after="0" w:line="240" w:lineRule="auto"/>
        <w:jc w:val="both"/>
        <w:rPr>
          <w:rFonts w:ascii="Arial" w:eastAsia="Times New Roman" w:hAnsi="Arial" w:cs="Arial"/>
          <w:b/>
          <w:bCs/>
          <w:color w:val="0000FF"/>
          <w:sz w:val="24"/>
          <w:szCs w:val="24"/>
          <w:lang w:eastAsia="ru-RU"/>
        </w:rPr>
      </w:pP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bookmarkStart w:id="0" w:name="_GoBack"/>
      <w:bookmarkEnd w:id="0"/>
      <w:r w:rsidRPr="007D5731">
        <w:rPr>
          <w:rFonts w:ascii="Arial" w:eastAsia="Times New Roman" w:hAnsi="Arial" w:cs="Arial"/>
          <w:b/>
          <w:bCs/>
          <w:color w:val="0000FF"/>
          <w:sz w:val="24"/>
          <w:szCs w:val="24"/>
          <w:lang w:eastAsia="ru-RU"/>
        </w:rPr>
        <w:t>Защита несовершеннолетних от потребления табака</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 xml:space="preserve">Потребление табака препятствует нормальному росту и развитию ребёнка, вызывает устойчивую </w:t>
      </w:r>
      <w:proofErr w:type="spellStart"/>
      <w:proofErr w:type="gramStart"/>
      <w:r w:rsidRPr="007D5731">
        <w:rPr>
          <w:rFonts w:ascii="Arial" w:eastAsia="Times New Roman" w:hAnsi="Arial" w:cs="Arial"/>
          <w:color w:val="0000FF"/>
          <w:sz w:val="24"/>
          <w:szCs w:val="24"/>
          <w:lang w:eastAsia="ru-RU"/>
        </w:rPr>
        <w:t>психо</w:t>
      </w:r>
      <w:proofErr w:type="spellEnd"/>
      <w:r w:rsidRPr="007D5731">
        <w:rPr>
          <w:rFonts w:ascii="Arial" w:eastAsia="Times New Roman" w:hAnsi="Arial" w:cs="Arial"/>
          <w:color w:val="0000FF"/>
          <w:sz w:val="24"/>
          <w:szCs w:val="24"/>
          <w:lang w:eastAsia="ru-RU"/>
        </w:rPr>
        <w:t>-физиологическую</w:t>
      </w:r>
      <w:proofErr w:type="gramEnd"/>
      <w:r w:rsidRPr="007D5731">
        <w:rPr>
          <w:rFonts w:ascii="Arial" w:eastAsia="Times New Roman" w:hAnsi="Arial" w:cs="Arial"/>
          <w:color w:val="0000FF"/>
          <w:sz w:val="24"/>
          <w:szCs w:val="24"/>
          <w:lang w:eastAsia="ru-RU"/>
        </w:rPr>
        <w:t xml:space="preserve"> зависимость, способствует возникновению хронических бронхолёгочных и сердечно-сосудистых болезней, увеличивает риск онкологических заболеваний, снижает репродуктивную способность и сокращает продолжительность жизни.</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Недопущение потребления табака детьми и подростками является одним из принципов реализации Концепции демографической политики Российской Федерации на период до 2025 года, утверждённой Указом Президента Российской Федерации от 09.10.2007 № 1351.</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Федеральным законом от 23.02.2013 № 15-ФЗ «Об охране здоровья граждан от воздействия окружающего табачного дыма и последствий потребления табака» признано недопустимым потребление табака несовершеннолетними и запрещены: вовлечение детей в процесс потребления табака, продажа табачной продукции несовершеннолетним и несовершеннолетними.</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Ответственность за нарушение указанных требований предусмотрена статьями 6.23, 14.53, 5.27 Кодекса Российской Федерации об административных правонарушениях.</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Соблюдение требований закона, направленных на охрану здоровья, защиту детей и подростков от вредных последствий потребления табака, содействие уполномоченным органам в выявлении и пресечении нарушений, допускаемых в данной сфере, является обязанностью родителей (законных представителей) несовершеннолетних и моральным долгом каждого гражданина Российской Федерации.</w:t>
      </w:r>
    </w:p>
    <w:p w:rsidR="00185FB5" w:rsidRDefault="00185FB5" w:rsidP="00F53EBD">
      <w:pPr>
        <w:shd w:val="clear" w:color="auto" w:fill="FFFFFF"/>
        <w:spacing w:after="0" w:line="240" w:lineRule="auto"/>
        <w:jc w:val="center"/>
        <w:rPr>
          <w:rFonts w:ascii="Arial" w:eastAsia="Times New Roman" w:hAnsi="Arial" w:cs="Arial"/>
          <w:b/>
          <w:bCs/>
          <w:color w:val="0000FF"/>
          <w:sz w:val="24"/>
          <w:szCs w:val="24"/>
          <w:lang w:eastAsia="ru-RU"/>
        </w:rPr>
      </w:pPr>
    </w:p>
    <w:p w:rsidR="007D5731" w:rsidRPr="007D5731" w:rsidRDefault="007D5731" w:rsidP="00F53EBD">
      <w:pPr>
        <w:shd w:val="clear" w:color="auto" w:fill="FFFFFF"/>
        <w:spacing w:after="0" w:line="240" w:lineRule="auto"/>
        <w:jc w:val="center"/>
        <w:rPr>
          <w:rFonts w:ascii="Arial" w:eastAsia="Times New Roman" w:hAnsi="Arial" w:cs="Arial"/>
          <w:color w:val="000000"/>
          <w:sz w:val="24"/>
          <w:szCs w:val="24"/>
          <w:lang w:eastAsia="ru-RU"/>
        </w:rPr>
      </w:pPr>
      <w:r w:rsidRPr="007D5731">
        <w:rPr>
          <w:rFonts w:ascii="Arial" w:eastAsia="Times New Roman" w:hAnsi="Arial" w:cs="Arial"/>
          <w:b/>
          <w:bCs/>
          <w:color w:val="0000FF"/>
          <w:sz w:val="24"/>
          <w:szCs w:val="24"/>
          <w:lang w:eastAsia="ru-RU"/>
        </w:rPr>
        <w:t>Применение насилия в отношении несовершеннолетних влечет ответственность</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Риску применения насилия в семье подвержены не только неблагополучные семьи (с низким уровнем дохода, злоупотребляющие алкоголем либо наркотическими веществами, имеющие судимости),  но и внешне благополучные, не всегда являющиеся гарантией уважительного отношения к ребенку внутри семьи.</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Насилие представляет собой не что иное, как жестокое  обращение с ребенком. Традиционно считается, что жестокое обращение с детьми предполагает физическое насилие, которое проявляется в нанесении телесных повреждений, лишении ребенка пищи и воды, прочих издевательств и истязаний. Однако существуют другие виды насилия.</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 xml:space="preserve">Эмоциональное (психическое) насилие является латентным видом жестокого обращения с детьми, поскольку его сложно выявить и доказать. При этом чаще всего, в семьях встречается именно эмоциональное насилие. Оно подразумевает высказывание в адрес ребенка угроз, в том числе в виде шантажа (например: угроза нанесения побоев в случае невыполнения домашнего задания), оскорблений, унижения чести  и достоинства, демонстрацию </w:t>
      </w:r>
      <w:proofErr w:type="gramStart"/>
      <w:r w:rsidRPr="007D5731">
        <w:rPr>
          <w:rFonts w:ascii="Arial" w:eastAsia="Times New Roman" w:hAnsi="Arial" w:cs="Arial"/>
          <w:color w:val="0000FF"/>
          <w:sz w:val="24"/>
          <w:szCs w:val="24"/>
          <w:lang w:eastAsia="ru-RU"/>
        </w:rPr>
        <w:t>пренебрежения</w:t>
      </w:r>
      <w:proofErr w:type="gramEnd"/>
      <w:r w:rsidRPr="007D5731">
        <w:rPr>
          <w:rFonts w:ascii="Arial" w:eastAsia="Times New Roman" w:hAnsi="Arial" w:cs="Arial"/>
          <w:color w:val="0000FF"/>
          <w:sz w:val="24"/>
          <w:szCs w:val="24"/>
          <w:lang w:eastAsia="ru-RU"/>
        </w:rPr>
        <w:t xml:space="preserve"> как к самому ребенку, так и к его нуждам и интересам.</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 xml:space="preserve">Под сексуальным насилием понимают домогательства, имеющие сексуальную подоплеку, вовлечение ребенка в совершение действий соответствующего характера, демонстрацию половых органов или любых произведений </w:t>
      </w:r>
      <w:r w:rsidRPr="007D5731">
        <w:rPr>
          <w:rFonts w:ascii="Arial" w:eastAsia="Times New Roman" w:hAnsi="Arial" w:cs="Arial"/>
          <w:color w:val="0000FF"/>
          <w:sz w:val="24"/>
          <w:szCs w:val="24"/>
          <w:lang w:eastAsia="ru-RU"/>
        </w:rPr>
        <w:lastRenderedPageBreak/>
        <w:t>порнографического содержания. Особенностью в данном случае является то, что ребенок, не достигший 16-летнего возраста,  обладает  полной половой неприкосновенностью, поэтому его согласие на участие в подобных действиях не означает отсутствие в них насильственной составляющей.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Необходимо отметить, что любое насилие влечет необратимые последствия в психике ребенка: формирование патологических и прочих негативных черт характера, смещение системы ценностей, возникновению сложностей в социальном становлении.</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Жестокое обращение с детьми влечет привлечение виновных лиц к установленной законом ответственности: уголовной, административной и гражданско-правовой.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Так, 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(законным представителем), если это деяние соединено с жестоким обращением  с несовершеннолетним.</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Таким образом, ответственность наступает за любой из видов насилия, применяемых к ребенку. Санкция данной статьи в качестве наказания предусматривает, помимо прочего, лишение свободы на срок до трех лет.</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При этом</w:t>
      </w:r>
      <w:proofErr w:type="gramStart"/>
      <w:r w:rsidRPr="007D5731">
        <w:rPr>
          <w:rFonts w:ascii="Arial" w:eastAsia="Times New Roman" w:hAnsi="Arial" w:cs="Arial"/>
          <w:color w:val="0000FF"/>
          <w:sz w:val="24"/>
          <w:szCs w:val="24"/>
          <w:lang w:eastAsia="ru-RU"/>
        </w:rPr>
        <w:t>,</w:t>
      </w:r>
      <w:proofErr w:type="gramEnd"/>
      <w:r w:rsidRPr="007D5731">
        <w:rPr>
          <w:rFonts w:ascii="Arial" w:eastAsia="Times New Roman" w:hAnsi="Arial" w:cs="Arial"/>
          <w:color w:val="0000FF"/>
          <w:sz w:val="24"/>
          <w:szCs w:val="24"/>
          <w:lang w:eastAsia="ru-RU"/>
        </w:rPr>
        <w:t xml:space="preserve"> в случае нанесения ребенку телесных повреждений, допущения в отношении него развратных действий, сексуальных домогательств и полового насилия, виновным лицам, помимо статьи 156 УК РФ, вменяются также иные преступления, что в свою очередь влияет на размер наказания в сторону его увеличения.</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Одновременно с уголовной ответственностью к законным представителям может быть  применена и гражданско-правовая, подразумевающая отобрание ребенка при непосредственной угрозе жизни или здоровью, ограничение в родительских правах, лишение  родительских прав. Данные виды ответственности регулируются семейным законодательством Российской Федерации.</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Административная ответственность  в отношении лиц, допустивших пренебрежение основными потребностями ребенка, не исполняющих обязанности по содержанию и воспитанию детей предусмотрена статьей 5.35  Кодекса Российской Федерации  об административных правонарушениях. Санкция данной статьи КоАП РФ в качестве наказания предусматривает, штраф в размере от 100 до 5000 рублей либо административный арест до 5 суток.</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Ранее выявление случаев жестокого обращения с детьми и оказание им своевременной помощи минимизирует вред их здоровью и развитию, способствует профилактике социального сиротства, суицидов несовершеннолетних.</w:t>
      </w:r>
    </w:p>
    <w:p w:rsidR="00185FB5" w:rsidRDefault="00185FB5" w:rsidP="00F53EBD">
      <w:pPr>
        <w:shd w:val="clear" w:color="auto" w:fill="FFFFFF"/>
        <w:spacing w:after="0" w:line="240" w:lineRule="auto"/>
        <w:jc w:val="center"/>
      </w:pPr>
    </w:p>
    <w:p w:rsidR="007D5731" w:rsidRPr="007D5731" w:rsidRDefault="00185FB5" w:rsidP="00F53EBD">
      <w:pPr>
        <w:shd w:val="clear" w:color="auto" w:fill="FFFFFF"/>
        <w:spacing w:after="0" w:line="240" w:lineRule="auto"/>
        <w:jc w:val="center"/>
        <w:rPr>
          <w:rFonts w:ascii="Arial" w:eastAsia="Times New Roman" w:hAnsi="Arial" w:cs="Arial"/>
          <w:color w:val="000000"/>
          <w:sz w:val="24"/>
          <w:szCs w:val="24"/>
          <w:lang w:eastAsia="ru-RU"/>
        </w:rPr>
      </w:pPr>
      <w:hyperlink r:id="rId5" w:history="1">
        <w:r w:rsidR="007D5731" w:rsidRPr="007D5731">
          <w:rPr>
            <w:rFonts w:ascii="Arial" w:eastAsia="Times New Roman" w:hAnsi="Arial" w:cs="Arial"/>
            <w:b/>
            <w:bCs/>
            <w:color w:val="0000FF"/>
            <w:sz w:val="24"/>
            <w:szCs w:val="24"/>
            <w:u w:val="single"/>
            <w:lang w:eastAsia="ru-RU"/>
          </w:rPr>
          <w:t>Ответственность родителей за противоправные действия своих несовершеннолетних детей</w:t>
        </w:r>
      </w:hyperlink>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w:t>
      </w:r>
      <w:hyperlink r:id="rId6" w:tgtFrame="_blank" w:history="1">
        <w:r w:rsidRPr="007D5731">
          <w:rPr>
            <w:rFonts w:ascii="Arial" w:eastAsia="Times New Roman" w:hAnsi="Arial" w:cs="Arial"/>
            <w:color w:val="0000FF"/>
            <w:sz w:val="24"/>
            <w:szCs w:val="24"/>
            <w:u w:val="single"/>
            <w:lang w:eastAsia="ru-RU"/>
          </w:rPr>
          <w:t>статье 63 Семейного кодекса РФ</w:t>
        </w:r>
      </w:hyperlink>
      <w:r w:rsidRPr="007D5731">
        <w:rPr>
          <w:rFonts w:ascii="Arial" w:eastAsia="Times New Roman" w:hAnsi="Arial" w:cs="Arial"/>
          <w:color w:val="0000FF"/>
          <w:sz w:val="24"/>
          <w:szCs w:val="24"/>
          <w:lang w:eastAsia="ru-RU"/>
        </w:rPr>
        <w:t> закреплено право и обязанность родителей по воспитанию своих детей.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 Отсутствие надлежащего родительского контроля и должного воспитания нередко становится следствием совершения несовершеннолетним правонарушения.</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lastRenderedPageBreak/>
        <w:t>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ч.1 </w:t>
      </w:r>
      <w:hyperlink r:id="rId7" w:tgtFrame="_blank" w:history="1">
        <w:r w:rsidRPr="007D5731">
          <w:rPr>
            <w:rFonts w:ascii="Arial" w:eastAsia="Times New Roman" w:hAnsi="Arial" w:cs="Arial"/>
            <w:color w:val="0000FF"/>
            <w:sz w:val="24"/>
            <w:szCs w:val="24"/>
            <w:u w:val="single"/>
            <w:lang w:eastAsia="ru-RU"/>
          </w:rPr>
          <w:t>ст.5.35 КоАП РФ</w:t>
        </w:r>
      </w:hyperlink>
      <w:r w:rsidRPr="007D5731">
        <w:rPr>
          <w:rFonts w:ascii="Arial" w:eastAsia="Times New Roman" w:hAnsi="Arial" w:cs="Arial"/>
          <w:color w:val="0000FF"/>
          <w:sz w:val="24"/>
          <w:szCs w:val="24"/>
          <w:lang w:eastAsia="ru-RU"/>
        </w:rPr>
        <w:t> в виде предупреждения или штрафа в размере от 100 до 500 руб.</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 ч.1 </w:t>
      </w:r>
      <w:hyperlink r:id="rId8" w:tgtFrame="_blank" w:history="1">
        <w:r w:rsidRPr="007D5731">
          <w:rPr>
            <w:rFonts w:ascii="Arial" w:eastAsia="Times New Roman" w:hAnsi="Arial" w:cs="Arial"/>
            <w:color w:val="0000FF"/>
            <w:sz w:val="24"/>
            <w:szCs w:val="24"/>
            <w:u w:val="single"/>
            <w:lang w:eastAsia="ru-RU"/>
          </w:rPr>
          <w:t>ст.2.3 КоАП РФ</w:t>
        </w:r>
      </w:hyperlink>
      <w:r w:rsidRPr="007D5731">
        <w:rPr>
          <w:rFonts w:ascii="Arial" w:eastAsia="Times New Roman" w:hAnsi="Arial" w:cs="Arial"/>
          <w:color w:val="0000FF"/>
          <w:sz w:val="24"/>
          <w:szCs w:val="24"/>
          <w:lang w:eastAsia="ru-RU"/>
        </w:rPr>
        <w:t>, административной ответственности подлежит лицо, достигшее к моменту совершения </w:t>
      </w:r>
      <w:hyperlink r:id="rId9" w:history="1">
        <w:r w:rsidRPr="007D5731">
          <w:rPr>
            <w:rFonts w:ascii="Arial" w:eastAsia="Times New Roman" w:hAnsi="Arial" w:cs="Arial"/>
            <w:color w:val="0000FF"/>
            <w:sz w:val="24"/>
            <w:szCs w:val="24"/>
            <w:u w:val="single"/>
            <w:lang w:eastAsia="ru-RU"/>
          </w:rPr>
          <w:t>административного правонарушения</w:t>
        </w:r>
      </w:hyperlink>
      <w:r w:rsidRPr="007D5731">
        <w:rPr>
          <w:rFonts w:ascii="Arial" w:eastAsia="Times New Roman" w:hAnsi="Arial" w:cs="Arial"/>
          <w:color w:val="0000FF"/>
          <w:sz w:val="24"/>
          <w:szCs w:val="24"/>
          <w:lang w:eastAsia="ru-RU"/>
        </w:rPr>
        <w:t> 16 лет.</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 xml:space="preserve">Однако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7D5731">
        <w:rPr>
          <w:rFonts w:ascii="Arial" w:eastAsia="Times New Roman" w:hAnsi="Arial" w:cs="Arial"/>
          <w:color w:val="0000FF"/>
          <w:sz w:val="24"/>
          <w:szCs w:val="24"/>
          <w:lang w:eastAsia="ru-RU"/>
        </w:rPr>
        <w:t>психоактивных</w:t>
      </w:r>
      <w:proofErr w:type="spellEnd"/>
      <w:r w:rsidRPr="007D5731">
        <w:rPr>
          <w:rFonts w:ascii="Arial" w:eastAsia="Times New Roman" w:hAnsi="Arial" w:cs="Arial"/>
          <w:color w:val="0000FF"/>
          <w:sz w:val="24"/>
          <w:szCs w:val="24"/>
          <w:lang w:eastAsia="ru-RU"/>
        </w:rPr>
        <w:t xml:space="preserve"> веществ или одурманивающих веществ, родители (законные представители) несовершеннолетнего в соответствии со </w:t>
      </w:r>
      <w:hyperlink r:id="rId10" w:tgtFrame="_blank" w:history="1">
        <w:r w:rsidRPr="007D5731">
          <w:rPr>
            <w:rFonts w:ascii="Arial" w:eastAsia="Times New Roman" w:hAnsi="Arial" w:cs="Arial"/>
            <w:color w:val="0000FF"/>
            <w:sz w:val="24"/>
            <w:szCs w:val="24"/>
            <w:u w:val="single"/>
            <w:lang w:eastAsia="ru-RU"/>
          </w:rPr>
          <w:t>ст. 20.22 КоАП РФ</w:t>
        </w:r>
      </w:hyperlink>
      <w:r w:rsidRPr="007D5731">
        <w:rPr>
          <w:rFonts w:ascii="Arial" w:eastAsia="Times New Roman" w:hAnsi="Arial" w:cs="Arial"/>
          <w:color w:val="0000FF"/>
          <w:sz w:val="24"/>
          <w:szCs w:val="24"/>
          <w:lang w:eastAsia="ru-RU"/>
        </w:rPr>
        <w:t> могут быть подвергнуты административному наказанию в размере от одной тысячи</w:t>
      </w:r>
      <w:proofErr w:type="gramEnd"/>
      <w:r w:rsidRPr="007D5731">
        <w:rPr>
          <w:rFonts w:ascii="Arial" w:eastAsia="Times New Roman" w:hAnsi="Arial" w:cs="Arial"/>
          <w:color w:val="0000FF"/>
          <w:sz w:val="24"/>
          <w:szCs w:val="24"/>
          <w:lang w:eastAsia="ru-RU"/>
        </w:rPr>
        <w:t xml:space="preserve"> пятисот до двух тысяч руб.</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 xml:space="preserve">Вовлечение родителями или иными законными представителями несовершеннолетнего в употребление алкогольной и спиртосодержащей продукции, новых потенциально опасных </w:t>
      </w:r>
      <w:proofErr w:type="spellStart"/>
      <w:r w:rsidRPr="007D5731">
        <w:rPr>
          <w:rFonts w:ascii="Arial" w:eastAsia="Times New Roman" w:hAnsi="Arial" w:cs="Arial"/>
          <w:color w:val="0000FF"/>
          <w:sz w:val="24"/>
          <w:szCs w:val="24"/>
          <w:lang w:eastAsia="ru-RU"/>
        </w:rPr>
        <w:t>психоактивных</w:t>
      </w:r>
      <w:proofErr w:type="spellEnd"/>
      <w:r w:rsidRPr="007D5731">
        <w:rPr>
          <w:rFonts w:ascii="Arial" w:eastAsia="Times New Roman" w:hAnsi="Arial" w:cs="Arial"/>
          <w:color w:val="0000FF"/>
          <w:sz w:val="24"/>
          <w:szCs w:val="24"/>
          <w:lang w:eastAsia="ru-RU"/>
        </w:rPr>
        <w:t xml:space="preserve"> веществ или </w:t>
      </w:r>
      <w:hyperlink r:id="rId11" w:history="1">
        <w:r w:rsidRPr="007D5731">
          <w:rPr>
            <w:rFonts w:ascii="Arial" w:eastAsia="Times New Roman" w:hAnsi="Arial" w:cs="Arial"/>
            <w:color w:val="0000FF"/>
            <w:sz w:val="24"/>
            <w:szCs w:val="24"/>
            <w:u w:val="single"/>
            <w:lang w:eastAsia="ru-RU"/>
          </w:rPr>
          <w:t>одурманивающих веществ</w:t>
        </w:r>
      </w:hyperlink>
      <w:r w:rsidRPr="007D5731">
        <w:rPr>
          <w:rFonts w:ascii="Arial" w:eastAsia="Times New Roman" w:hAnsi="Arial" w:cs="Arial"/>
          <w:color w:val="0000FF"/>
          <w:sz w:val="24"/>
          <w:szCs w:val="24"/>
          <w:lang w:eastAsia="ru-RU"/>
        </w:rPr>
        <w:t> в соответствии с ч.2 </w:t>
      </w:r>
      <w:hyperlink r:id="rId12" w:tgtFrame="_blank" w:history="1">
        <w:r w:rsidRPr="007D5731">
          <w:rPr>
            <w:rFonts w:ascii="Arial" w:eastAsia="Times New Roman" w:hAnsi="Arial" w:cs="Arial"/>
            <w:color w:val="0000FF"/>
            <w:sz w:val="24"/>
            <w:szCs w:val="24"/>
            <w:u w:val="single"/>
            <w:lang w:eastAsia="ru-RU"/>
          </w:rPr>
          <w:t>ст.6.10 КоАП РФ</w:t>
        </w:r>
      </w:hyperlink>
      <w:r w:rsidRPr="007D5731">
        <w:rPr>
          <w:rFonts w:ascii="Arial" w:eastAsia="Times New Roman" w:hAnsi="Arial" w:cs="Arial"/>
          <w:color w:val="0000FF"/>
          <w:sz w:val="24"/>
          <w:szCs w:val="24"/>
          <w:lang w:eastAsia="ru-RU"/>
        </w:rPr>
        <w:t> влечет наложение на родителей (законных представителей) административного штрафа в размере от четырех тысяч до пяти тысяч рублей.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со </w:t>
      </w:r>
      <w:hyperlink r:id="rId13" w:tgtFrame="_blank" w:history="1">
        <w:r w:rsidRPr="007D5731">
          <w:rPr>
            <w:rFonts w:ascii="Arial" w:eastAsia="Times New Roman" w:hAnsi="Arial" w:cs="Arial"/>
            <w:color w:val="0000FF"/>
            <w:sz w:val="24"/>
            <w:szCs w:val="24"/>
            <w:u w:val="single"/>
            <w:lang w:eastAsia="ru-RU"/>
          </w:rPr>
          <w:t>статьей 28 Гражданского кодекса РФ</w:t>
        </w:r>
      </w:hyperlink>
      <w:r w:rsidRPr="007D5731">
        <w:rPr>
          <w:rFonts w:ascii="Arial" w:eastAsia="Times New Roman" w:hAnsi="Arial" w:cs="Arial"/>
          <w:color w:val="0000FF"/>
          <w:sz w:val="24"/>
          <w:szCs w:val="24"/>
          <w:lang w:eastAsia="ru-RU"/>
        </w:rPr>
        <w:t> родители несут имущественную ответственность по сделкам малолетнего, в том числе по сделкам, совершенным им самостоятельно, если не докажут, что обязательство было нарушено не по их вине.</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 </w:t>
      </w:r>
      <w:hyperlink r:id="rId14" w:history="1">
        <w:r w:rsidRPr="007D5731">
          <w:rPr>
            <w:rFonts w:ascii="Arial" w:eastAsia="Times New Roman" w:hAnsi="Arial" w:cs="Arial"/>
            <w:color w:val="0000FF"/>
            <w:sz w:val="24"/>
            <w:szCs w:val="24"/>
            <w:u w:val="single"/>
            <w:lang w:eastAsia="ru-RU"/>
          </w:rPr>
          <w:t>Гражданского кодекса РФ</w:t>
        </w:r>
      </w:hyperlink>
      <w:r w:rsidRPr="007D5731">
        <w:rPr>
          <w:rFonts w:ascii="Arial" w:eastAsia="Times New Roman" w:hAnsi="Arial" w:cs="Arial"/>
          <w:color w:val="0000FF"/>
          <w:sz w:val="24"/>
          <w:szCs w:val="24"/>
          <w:lang w:eastAsia="ru-RU"/>
        </w:rPr>
        <w:t> родители также несут обязательства вследствие причинения вреда несовершеннолетним.</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Основанием ответственности родителей, иных законных представителей за вред, причиненный ребенком в возрасте до 14 лет, является поведение ребенка и их собственное поведение, нарушающее нормы гражданского, семейного, административного права и по их вине повлекшее вред либо создавшее угрозу причинения вреда жизни, здоровью, личности или имуществу других лиц.</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со </w:t>
      </w:r>
      <w:hyperlink r:id="rId15" w:tgtFrame="_blank" w:history="1">
        <w:r w:rsidRPr="007D5731">
          <w:rPr>
            <w:rFonts w:ascii="Arial" w:eastAsia="Times New Roman" w:hAnsi="Arial" w:cs="Arial"/>
            <w:color w:val="0000FF"/>
            <w:sz w:val="24"/>
            <w:szCs w:val="24"/>
            <w:u w:val="single"/>
            <w:lang w:eastAsia="ru-RU"/>
          </w:rPr>
          <w:t>статьей 1073 Гражданского кодекса РФ</w:t>
        </w:r>
      </w:hyperlink>
      <w:r w:rsidRPr="007D5731">
        <w:rPr>
          <w:rFonts w:ascii="Arial" w:eastAsia="Times New Roman" w:hAnsi="Arial" w:cs="Arial"/>
          <w:color w:val="0000FF"/>
          <w:sz w:val="24"/>
          <w:szCs w:val="24"/>
          <w:lang w:eastAsia="ru-RU"/>
        </w:rPr>
        <w:t>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Если малолетний гражданин причинил вред, находясь в сиротском учреждении, либо когда он временно находился под надзором образовательной, медицинской организации или иной организации, либо лица, осуществлявшего надзор над ним на основании договора, такая организация либо это лицо отвечает за причиненный вред, если не докажет, что вред возник не по их вине при осуществлении надзора.</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Обязанность по возмещению вреда, причиненного малолетним, не прекращается с достижением им совершеннолетия или получением имущества, достаточного для возмещения вреда.</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 xml:space="preserve">Если родители (усыновители), опекуны либо другие граждане умерли или не имеют достаточных средств для возмещения причиненного вреда, а сам </w:t>
      </w:r>
      <w:proofErr w:type="spellStart"/>
      <w:r w:rsidRPr="007D5731">
        <w:rPr>
          <w:rFonts w:ascii="Arial" w:eastAsia="Times New Roman" w:hAnsi="Arial" w:cs="Arial"/>
          <w:color w:val="0000FF"/>
          <w:sz w:val="24"/>
          <w:szCs w:val="24"/>
          <w:lang w:eastAsia="ru-RU"/>
        </w:rPr>
        <w:t>причинитель</w:t>
      </w:r>
      <w:proofErr w:type="spellEnd"/>
      <w:r w:rsidRPr="007D5731">
        <w:rPr>
          <w:rFonts w:ascii="Arial" w:eastAsia="Times New Roman" w:hAnsi="Arial" w:cs="Arial"/>
          <w:color w:val="0000FF"/>
          <w:sz w:val="24"/>
          <w:szCs w:val="24"/>
          <w:lang w:eastAsia="ru-RU"/>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7D5731">
        <w:rPr>
          <w:rFonts w:ascii="Arial" w:eastAsia="Times New Roman" w:hAnsi="Arial" w:cs="Arial"/>
          <w:color w:val="0000FF"/>
          <w:sz w:val="24"/>
          <w:szCs w:val="24"/>
          <w:lang w:eastAsia="ru-RU"/>
        </w:rPr>
        <w:t>причинителя</w:t>
      </w:r>
      <w:proofErr w:type="spellEnd"/>
      <w:r w:rsidRPr="007D5731">
        <w:rPr>
          <w:rFonts w:ascii="Arial" w:eastAsia="Times New Roman" w:hAnsi="Arial" w:cs="Arial"/>
          <w:color w:val="0000FF"/>
          <w:sz w:val="24"/>
          <w:szCs w:val="24"/>
          <w:lang w:eastAsia="ru-RU"/>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7D5731">
        <w:rPr>
          <w:rFonts w:ascii="Arial" w:eastAsia="Times New Roman" w:hAnsi="Arial" w:cs="Arial"/>
          <w:color w:val="0000FF"/>
          <w:sz w:val="24"/>
          <w:szCs w:val="24"/>
          <w:lang w:eastAsia="ru-RU"/>
        </w:rPr>
        <w:t>причинителя</w:t>
      </w:r>
      <w:proofErr w:type="spellEnd"/>
      <w:r w:rsidRPr="007D5731">
        <w:rPr>
          <w:rFonts w:ascii="Arial" w:eastAsia="Times New Roman" w:hAnsi="Arial" w:cs="Arial"/>
          <w:color w:val="0000FF"/>
          <w:sz w:val="24"/>
          <w:szCs w:val="24"/>
          <w:lang w:eastAsia="ru-RU"/>
        </w:rPr>
        <w:t xml:space="preserve"> вреда.</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lastRenderedPageBreak/>
        <w:t>Согласно </w:t>
      </w:r>
      <w:hyperlink r:id="rId16" w:tgtFrame="_blank" w:history="1">
        <w:r w:rsidRPr="007D5731">
          <w:rPr>
            <w:rFonts w:ascii="Arial" w:eastAsia="Times New Roman" w:hAnsi="Arial" w:cs="Arial"/>
            <w:color w:val="0000FF"/>
            <w:sz w:val="24"/>
            <w:szCs w:val="24"/>
            <w:u w:val="single"/>
            <w:lang w:eastAsia="ru-RU"/>
          </w:rPr>
          <w:t>статьи</w:t>
        </w:r>
        <w:proofErr w:type="gramEnd"/>
        <w:r w:rsidRPr="007D5731">
          <w:rPr>
            <w:rFonts w:ascii="Arial" w:eastAsia="Times New Roman" w:hAnsi="Arial" w:cs="Arial"/>
            <w:color w:val="0000FF"/>
            <w:sz w:val="24"/>
            <w:szCs w:val="24"/>
            <w:u w:val="single"/>
            <w:lang w:eastAsia="ru-RU"/>
          </w:rPr>
          <w:t xml:space="preserve"> 1074 Гражданского кодекса РФ</w:t>
        </w:r>
      </w:hyperlink>
      <w:r w:rsidRPr="007D5731">
        <w:rPr>
          <w:rFonts w:ascii="Arial" w:eastAsia="Times New Roman" w:hAnsi="Arial" w:cs="Arial"/>
          <w:color w:val="0000FF"/>
          <w:sz w:val="24"/>
          <w:szCs w:val="24"/>
          <w:lang w:eastAsia="ru-RU"/>
        </w:rPr>
        <w:t xml:space="preserve"> несовершеннолетние в возрасте от четырнадцати до восемнадцати лет самостоятельно несут ответственность за причиненный вред на общих основаниях. </w:t>
      </w:r>
      <w:proofErr w:type="gramStart"/>
      <w:r w:rsidRPr="007D5731">
        <w:rPr>
          <w:rFonts w:ascii="Arial" w:eastAsia="Times New Roman" w:hAnsi="Arial" w:cs="Arial"/>
          <w:color w:val="0000FF"/>
          <w:sz w:val="24"/>
          <w:szCs w:val="24"/>
          <w:lang w:eastAsia="ru-RU"/>
        </w:rPr>
        <w:t>В случае, отсутствия у него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которую он бы помещен, если они не докажут, что вред возник не по их вине.</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Обязанность законных представителей такого несовершеннолетнего прекращается по достижении им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со </w:t>
      </w:r>
      <w:hyperlink r:id="rId17" w:tgtFrame="_blank" w:history="1">
        <w:r w:rsidRPr="007D5731">
          <w:rPr>
            <w:rFonts w:ascii="Arial" w:eastAsia="Times New Roman" w:hAnsi="Arial" w:cs="Arial"/>
            <w:color w:val="0000FF"/>
            <w:sz w:val="24"/>
            <w:szCs w:val="24"/>
            <w:u w:val="single"/>
            <w:lang w:eastAsia="ru-RU"/>
          </w:rPr>
          <w:t>статьи 1075 Гражданского кодекса РФ</w:t>
        </w:r>
      </w:hyperlink>
      <w:r w:rsidRPr="007D5731">
        <w:rPr>
          <w:rFonts w:ascii="Arial" w:eastAsia="Times New Roman" w:hAnsi="Arial" w:cs="Arial"/>
          <w:color w:val="0000FF"/>
          <w:sz w:val="24"/>
          <w:szCs w:val="24"/>
          <w:lang w:eastAsia="ru-RU"/>
        </w:rPr>
        <w:t>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185FB5" w:rsidRDefault="00185FB5" w:rsidP="00F53EBD">
      <w:pPr>
        <w:shd w:val="clear" w:color="auto" w:fill="FFFFFF"/>
        <w:spacing w:after="0" w:line="240" w:lineRule="auto"/>
        <w:jc w:val="center"/>
      </w:pPr>
    </w:p>
    <w:p w:rsidR="007D5731" w:rsidRPr="007D5731" w:rsidRDefault="00185FB5" w:rsidP="00F53EBD">
      <w:pPr>
        <w:shd w:val="clear" w:color="auto" w:fill="FFFFFF"/>
        <w:spacing w:after="0" w:line="240" w:lineRule="auto"/>
        <w:jc w:val="center"/>
        <w:rPr>
          <w:rFonts w:ascii="Arial" w:eastAsia="Times New Roman" w:hAnsi="Arial" w:cs="Arial"/>
          <w:color w:val="000000"/>
          <w:sz w:val="24"/>
          <w:szCs w:val="24"/>
          <w:lang w:eastAsia="ru-RU"/>
        </w:rPr>
      </w:pPr>
      <w:hyperlink r:id="rId18" w:history="1">
        <w:r w:rsidR="007D5731" w:rsidRPr="007D5731">
          <w:rPr>
            <w:rFonts w:ascii="Arial" w:eastAsia="Times New Roman" w:hAnsi="Arial" w:cs="Arial"/>
            <w:b/>
            <w:bCs/>
            <w:color w:val="0000FF"/>
            <w:sz w:val="24"/>
            <w:szCs w:val="24"/>
            <w:u w:val="single"/>
            <w:lang w:eastAsia="ru-RU"/>
          </w:rPr>
          <w:t>Ответственность родителей за противоправные действия своих несовершеннолетних детей</w:t>
        </w:r>
      </w:hyperlink>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w:t>
      </w:r>
      <w:hyperlink r:id="rId19" w:tgtFrame="_blank" w:history="1">
        <w:r w:rsidRPr="007D5731">
          <w:rPr>
            <w:rFonts w:ascii="Arial" w:eastAsia="Times New Roman" w:hAnsi="Arial" w:cs="Arial"/>
            <w:color w:val="0000FF"/>
            <w:sz w:val="24"/>
            <w:szCs w:val="24"/>
            <w:u w:val="single"/>
            <w:lang w:eastAsia="ru-RU"/>
          </w:rPr>
          <w:t>статье 63 Семейного кодекса РФ</w:t>
        </w:r>
      </w:hyperlink>
      <w:r w:rsidRPr="007D5731">
        <w:rPr>
          <w:rFonts w:ascii="Arial" w:eastAsia="Times New Roman" w:hAnsi="Arial" w:cs="Arial"/>
          <w:color w:val="0000FF"/>
          <w:sz w:val="24"/>
          <w:szCs w:val="24"/>
          <w:lang w:eastAsia="ru-RU"/>
        </w:rPr>
        <w:t> закреплено право и обязанность родителей по воспитанию своих детей.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 Отсутствие надлежащего родительского контроля и должного воспитания нередко становится следствием совершения несовершеннолетним правонарушения.</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ч.1 </w:t>
      </w:r>
      <w:hyperlink r:id="rId20" w:tgtFrame="_blank" w:history="1">
        <w:r w:rsidRPr="007D5731">
          <w:rPr>
            <w:rFonts w:ascii="Arial" w:eastAsia="Times New Roman" w:hAnsi="Arial" w:cs="Arial"/>
            <w:color w:val="0000FF"/>
            <w:sz w:val="24"/>
            <w:szCs w:val="24"/>
            <w:u w:val="single"/>
            <w:lang w:eastAsia="ru-RU"/>
          </w:rPr>
          <w:t>ст.5.35 КоАП РФ</w:t>
        </w:r>
      </w:hyperlink>
      <w:r w:rsidRPr="007D5731">
        <w:rPr>
          <w:rFonts w:ascii="Arial" w:eastAsia="Times New Roman" w:hAnsi="Arial" w:cs="Arial"/>
          <w:color w:val="0000FF"/>
          <w:sz w:val="24"/>
          <w:szCs w:val="24"/>
          <w:lang w:eastAsia="ru-RU"/>
        </w:rPr>
        <w:t> в виде предупреждения или штрафа в размере от 100 до 500 руб.</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 ч.1 </w:t>
      </w:r>
      <w:hyperlink r:id="rId21" w:tgtFrame="_blank" w:history="1">
        <w:r w:rsidRPr="007D5731">
          <w:rPr>
            <w:rFonts w:ascii="Arial" w:eastAsia="Times New Roman" w:hAnsi="Arial" w:cs="Arial"/>
            <w:color w:val="0000FF"/>
            <w:sz w:val="24"/>
            <w:szCs w:val="24"/>
            <w:u w:val="single"/>
            <w:lang w:eastAsia="ru-RU"/>
          </w:rPr>
          <w:t>ст.2.3 КоАП РФ</w:t>
        </w:r>
      </w:hyperlink>
      <w:r w:rsidRPr="007D5731">
        <w:rPr>
          <w:rFonts w:ascii="Arial" w:eastAsia="Times New Roman" w:hAnsi="Arial" w:cs="Arial"/>
          <w:color w:val="0000FF"/>
          <w:sz w:val="24"/>
          <w:szCs w:val="24"/>
          <w:lang w:eastAsia="ru-RU"/>
        </w:rPr>
        <w:t>, административной ответственности подлежит лицо, достигшее к моменту совершения </w:t>
      </w:r>
      <w:hyperlink r:id="rId22" w:history="1">
        <w:r w:rsidRPr="007D5731">
          <w:rPr>
            <w:rFonts w:ascii="Arial" w:eastAsia="Times New Roman" w:hAnsi="Arial" w:cs="Arial"/>
            <w:color w:val="0000FF"/>
            <w:sz w:val="24"/>
            <w:szCs w:val="24"/>
            <w:u w:val="single"/>
            <w:lang w:eastAsia="ru-RU"/>
          </w:rPr>
          <w:t>административного правонарушения</w:t>
        </w:r>
      </w:hyperlink>
      <w:r w:rsidRPr="007D5731">
        <w:rPr>
          <w:rFonts w:ascii="Arial" w:eastAsia="Times New Roman" w:hAnsi="Arial" w:cs="Arial"/>
          <w:color w:val="0000FF"/>
          <w:sz w:val="24"/>
          <w:szCs w:val="24"/>
          <w:lang w:eastAsia="ru-RU"/>
        </w:rPr>
        <w:t> 16 лет.</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 xml:space="preserve">Однако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7D5731">
        <w:rPr>
          <w:rFonts w:ascii="Arial" w:eastAsia="Times New Roman" w:hAnsi="Arial" w:cs="Arial"/>
          <w:color w:val="0000FF"/>
          <w:sz w:val="24"/>
          <w:szCs w:val="24"/>
          <w:lang w:eastAsia="ru-RU"/>
        </w:rPr>
        <w:t>психоактивных</w:t>
      </w:r>
      <w:proofErr w:type="spellEnd"/>
      <w:r w:rsidRPr="007D5731">
        <w:rPr>
          <w:rFonts w:ascii="Arial" w:eastAsia="Times New Roman" w:hAnsi="Arial" w:cs="Arial"/>
          <w:color w:val="0000FF"/>
          <w:sz w:val="24"/>
          <w:szCs w:val="24"/>
          <w:lang w:eastAsia="ru-RU"/>
        </w:rPr>
        <w:t xml:space="preserve"> веществ или одурманивающих веществ, родители (законные представители) несовершеннолетнего в соответствии со </w:t>
      </w:r>
      <w:hyperlink r:id="rId23" w:tgtFrame="_blank" w:history="1">
        <w:r w:rsidRPr="007D5731">
          <w:rPr>
            <w:rFonts w:ascii="Arial" w:eastAsia="Times New Roman" w:hAnsi="Arial" w:cs="Arial"/>
            <w:color w:val="0000FF"/>
            <w:sz w:val="24"/>
            <w:szCs w:val="24"/>
            <w:u w:val="single"/>
            <w:lang w:eastAsia="ru-RU"/>
          </w:rPr>
          <w:t>ст. 20.22 КоАП РФ</w:t>
        </w:r>
      </w:hyperlink>
      <w:r w:rsidRPr="007D5731">
        <w:rPr>
          <w:rFonts w:ascii="Arial" w:eastAsia="Times New Roman" w:hAnsi="Arial" w:cs="Arial"/>
          <w:color w:val="0000FF"/>
          <w:sz w:val="24"/>
          <w:szCs w:val="24"/>
          <w:lang w:eastAsia="ru-RU"/>
        </w:rPr>
        <w:t> могут быть подвергнуты административному наказанию в размере от одной тысячи</w:t>
      </w:r>
      <w:proofErr w:type="gramEnd"/>
      <w:r w:rsidRPr="007D5731">
        <w:rPr>
          <w:rFonts w:ascii="Arial" w:eastAsia="Times New Roman" w:hAnsi="Arial" w:cs="Arial"/>
          <w:color w:val="0000FF"/>
          <w:sz w:val="24"/>
          <w:szCs w:val="24"/>
          <w:lang w:eastAsia="ru-RU"/>
        </w:rPr>
        <w:t xml:space="preserve"> пятисот до двух тысяч руб.</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 xml:space="preserve">Вовлечение родителями или иными законными представителями несовершеннолетнего в употребление алкогольной и спиртосодержащей продукции, новых потенциально опасных </w:t>
      </w:r>
      <w:proofErr w:type="spellStart"/>
      <w:r w:rsidRPr="007D5731">
        <w:rPr>
          <w:rFonts w:ascii="Arial" w:eastAsia="Times New Roman" w:hAnsi="Arial" w:cs="Arial"/>
          <w:color w:val="0000FF"/>
          <w:sz w:val="24"/>
          <w:szCs w:val="24"/>
          <w:lang w:eastAsia="ru-RU"/>
        </w:rPr>
        <w:t>психоактивных</w:t>
      </w:r>
      <w:proofErr w:type="spellEnd"/>
      <w:r w:rsidRPr="007D5731">
        <w:rPr>
          <w:rFonts w:ascii="Arial" w:eastAsia="Times New Roman" w:hAnsi="Arial" w:cs="Arial"/>
          <w:color w:val="0000FF"/>
          <w:sz w:val="24"/>
          <w:szCs w:val="24"/>
          <w:lang w:eastAsia="ru-RU"/>
        </w:rPr>
        <w:t xml:space="preserve"> веществ или </w:t>
      </w:r>
      <w:hyperlink r:id="rId24" w:history="1">
        <w:r w:rsidRPr="007D5731">
          <w:rPr>
            <w:rFonts w:ascii="Arial" w:eastAsia="Times New Roman" w:hAnsi="Arial" w:cs="Arial"/>
            <w:color w:val="0000FF"/>
            <w:sz w:val="24"/>
            <w:szCs w:val="24"/>
            <w:u w:val="single"/>
            <w:lang w:eastAsia="ru-RU"/>
          </w:rPr>
          <w:t>одурманивающих веществ</w:t>
        </w:r>
      </w:hyperlink>
      <w:r w:rsidRPr="007D5731">
        <w:rPr>
          <w:rFonts w:ascii="Arial" w:eastAsia="Times New Roman" w:hAnsi="Arial" w:cs="Arial"/>
          <w:color w:val="0000FF"/>
          <w:sz w:val="24"/>
          <w:szCs w:val="24"/>
          <w:lang w:eastAsia="ru-RU"/>
        </w:rPr>
        <w:t> в соответствии с ч.2 </w:t>
      </w:r>
      <w:hyperlink r:id="rId25" w:tgtFrame="_blank" w:history="1">
        <w:r w:rsidRPr="007D5731">
          <w:rPr>
            <w:rFonts w:ascii="Arial" w:eastAsia="Times New Roman" w:hAnsi="Arial" w:cs="Arial"/>
            <w:color w:val="0000FF"/>
            <w:sz w:val="24"/>
            <w:szCs w:val="24"/>
            <w:u w:val="single"/>
            <w:lang w:eastAsia="ru-RU"/>
          </w:rPr>
          <w:t>ст.6.10 КоАП РФ</w:t>
        </w:r>
      </w:hyperlink>
      <w:r w:rsidRPr="007D5731">
        <w:rPr>
          <w:rFonts w:ascii="Arial" w:eastAsia="Times New Roman" w:hAnsi="Arial" w:cs="Arial"/>
          <w:color w:val="0000FF"/>
          <w:sz w:val="24"/>
          <w:szCs w:val="24"/>
          <w:lang w:eastAsia="ru-RU"/>
        </w:rPr>
        <w:t> влечет наложение на родителей (законных представителей) административного штрафа в размере от четырех тысяч до пяти тысяч рублей.</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lastRenderedPageBreak/>
        <w:t>В соответствии со </w:t>
      </w:r>
      <w:hyperlink r:id="rId26" w:tgtFrame="_blank" w:history="1">
        <w:r w:rsidRPr="007D5731">
          <w:rPr>
            <w:rFonts w:ascii="Arial" w:eastAsia="Times New Roman" w:hAnsi="Arial" w:cs="Arial"/>
            <w:color w:val="0000FF"/>
            <w:sz w:val="24"/>
            <w:szCs w:val="24"/>
            <w:u w:val="single"/>
            <w:lang w:eastAsia="ru-RU"/>
          </w:rPr>
          <w:t>статьей 28 Гражданского кодекса РФ</w:t>
        </w:r>
      </w:hyperlink>
      <w:r w:rsidRPr="007D5731">
        <w:rPr>
          <w:rFonts w:ascii="Arial" w:eastAsia="Times New Roman" w:hAnsi="Arial" w:cs="Arial"/>
          <w:color w:val="0000FF"/>
          <w:sz w:val="24"/>
          <w:szCs w:val="24"/>
          <w:lang w:eastAsia="ru-RU"/>
        </w:rPr>
        <w:t> родители несут имущественную ответственность по сделкам малолетнего, в том числе по сделкам, совершенным им самостоятельно, если не докажут, что обязательство было нарушено не по их вине.</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 </w:t>
      </w:r>
      <w:hyperlink r:id="rId27" w:history="1">
        <w:r w:rsidRPr="007D5731">
          <w:rPr>
            <w:rFonts w:ascii="Arial" w:eastAsia="Times New Roman" w:hAnsi="Arial" w:cs="Arial"/>
            <w:color w:val="0000FF"/>
            <w:sz w:val="24"/>
            <w:szCs w:val="24"/>
            <w:u w:val="single"/>
            <w:lang w:eastAsia="ru-RU"/>
          </w:rPr>
          <w:t>Гражданского кодекса РФ</w:t>
        </w:r>
      </w:hyperlink>
      <w:r w:rsidRPr="007D5731">
        <w:rPr>
          <w:rFonts w:ascii="Arial" w:eastAsia="Times New Roman" w:hAnsi="Arial" w:cs="Arial"/>
          <w:color w:val="0000FF"/>
          <w:sz w:val="24"/>
          <w:szCs w:val="24"/>
          <w:lang w:eastAsia="ru-RU"/>
        </w:rPr>
        <w:t> родители также несут обязательства вследствие причинения вреда несовершеннолетним.</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Основанием ответственности родителей, иных законных представителей за вред, причиненный ребенком в возрасте до 14 лет, является поведение ребенка и их собственное поведение, нарушающее нормы гражданского, семейного, административного права и по их вине повлекшее вред либо создавшее угрозу причинения вреда жизни, здоровью, личности или имуществу других лиц.</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со </w:t>
      </w:r>
      <w:hyperlink r:id="rId28" w:tgtFrame="_blank" w:history="1">
        <w:r w:rsidRPr="007D5731">
          <w:rPr>
            <w:rFonts w:ascii="Arial" w:eastAsia="Times New Roman" w:hAnsi="Arial" w:cs="Arial"/>
            <w:color w:val="0000FF"/>
            <w:sz w:val="24"/>
            <w:szCs w:val="24"/>
            <w:u w:val="single"/>
            <w:lang w:eastAsia="ru-RU"/>
          </w:rPr>
          <w:t>статьей 1073 Гражданского кодекса РФ</w:t>
        </w:r>
      </w:hyperlink>
      <w:r w:rsidRPr="007D5731">
        <w:rPr>
          <w:rFonts w:ascii="Arial" w:eastAsia="Times New Roman" w:hAnsi="Arial" w:cs="Arial"/>
          <w:color w:val="0000FF"/>
          <w:sz w:val="24"/>
          <w:szCs w:val="24"/>
          <w:lang w:eastAsia="ru-RU"/>
        </w:rPr>
        <w:t>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Если малолетний гражданин причинил вред, находясь в сиротском учреждении, либо когда он временно находился под надзором образовательной, медицинской организации или иной организации, либо лица, осуществлявшего надзор над ним на основании договора, такая организация либо это лицо отвечает за причиненный вред, если не докажет, что вред возник не по их вине при осуществлении надзора.</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Обязанность по возмещению вреда, причиненного малолетним, не прекращается с достижением им совершеннолетия или получением имущества, достаточного для возмещения вреда.</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 xml:space="preserve">Если родители (усыновители), опекуны либо другие граждане умерли или не имеют достаточных средств для возмещения причиненного вреда, а сам </w:t>
      </w:r>
      <w:proofErr w:type="spellStart"/>
      <w:r w:rsidRPr="007D5731">
        <w:rPr>
          <w:rFonts w:ascii="Arial" w:eastAsia="Times New Roman" w:hAnsi="Arial" w:cs="Arial"/>
          <w:color w:val="0000FF"/>
          <w:sz w:val="24"/>
          <w:szCs w:val="24"/>
          <w:lang w:eastAsia="ru-RU"/>
        </w:rPr>
        <w:t>причинитель</w:t>
      </w:r>
      <w:proofErr w:type="spellEnd"/>
      <w:r w:rsidRPr="007D5731">
        <w:rPr>
          <w:rFonts w:ascii="Arial" w:eastAsia="Times New Roman" w:hAnsi="Arial" w:cs="Arial"/>
          <w:color w:val="0000FF"/>
          <w:sz w:val="24"/>
          <w:szCs w:val="24"/>
          <w:lang w:eastAsia="ru-RU"/>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7D5731">
        <w:rPr>
          <w:rFonts w:ascii="Arial" w:eastAsia="Times New Roman" w:hAnsi="Arial" w:cs="Arial"/>
          <w:color w:val="0000FF"/>
          <w:sz w:val="24"/>
          <w:szCs w:val="24"/>
          <w:lang w:eastAsia="ru-RU"/>
        </w:rPr>
        <w:t>причинителя</w:t>
      </w:r>
      <w:proofErr w:type="spellEnd"/>
      <w:r w:rsidRPr="007D5731">
        <w:rPr>
          <w:rFonts w:ascii="Arial" w:eastAsia="Times New Roman" w:hAnsi="Arial" w:cs="Arial"/>
          <w:color w:val="0000FF"/>
          <w:sz w:val="24"/>
          <w:szCs w:val="24"/>
          <w:lang w:eastAsia="ru-RU"/>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7D5731">
        <w:rPr>
          <w:rFonts w:ascii="Arial" w:eastAsia="Times New Roman" w:hAnsi="Arial" w:cs="Arial"/>
          <w:color w:val="0000FF"/>
          <w:sz w:val="24"/>
          <w:szCs w:val="24"/>
          <w:lang w:eastAsia="ru-RU"/>
        </w:rPr>
        <w:t>причинителя</w:t>
      </w:r>
      <w:proofErr w:type="spellEnd"/>
      <w:r w:rsidRPr="007D5731">
        <w:rPr>
          <w:rFonts w:ascii="Arial" w:eastAsia="Times New Roman" w:hAnsi="Arial" w:cs="Arial"/>
          <w:color w:val="0000FF"/>
          <w:sz w:val="24"/>
          <w:szCs w:val="24"/>
          <w:lang w:eastAsia="ru-RU"/>
        </w:rPr>
        <w:t xml:space="preserve"> вреда.</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proofErr w:type="gramStart"/>
      <w:r w:rsidRPr="007D5731">
        <w:rPr>
          <w:rFonts w:ascii="Arial" w:eastAsia="Times New Roman" w:hAnsi="Arial" w:cs="Arial"/>
          <w:color w:val="0000FF"/>
          <w:sz w:val="24"/>
          <w:szCs w:val="24"/>
          <w:lang w:eastAsia="ru-RU"/>
        </w:rPr>
        <w:t>Согласно </w:t>
      </w:r>
      <w:hyperlink r:id="rId29" w:tgtFrame="_blank" w:history="1">
        <w:r w:rsidRPr="007D5731">
          <w:rPr>
            <w:rFonts w:ascii="Arial" w:eastAsia="Times New Roman" w:hAnsi="Arial" w:cs="Arial"/>
            <w:color w:val="0000FF"/>
            <w:sz w:val="24"/>
            <w:szCs w:val="24"/>
            <w:u w:val="single"/>
            <w:lang w:eastAsia="ru-RU"/>
          </w:rPr>
          <w:t>статьи</w:t>
        </w:r>
        <w:proofErr w:type="gramEnd"/>
        <w:r w:rsidRPr="007D5731">
          <w:rPr>
            <w:rFonts w:ascii="Arial" w:eastAsia="Times New Roman" w:hAnsi="Arial" w:cs="Arial"/>
            <w:color w:val="0000FF"/>
            <w:sz w:val="24"/>
            <w:szCs w:val="24"/>
            <w:u w:val="single"/>
            <w:lang w:eastAsia="ru-RU"/>
          </w:rPr>
          <w:t xml:space="preserve"> 1074 Гражданского кодекса РФ</w:t>
        </w:r>
      </w:hyperlink>
      <w:r w:rsidRPr="007D5731">
        <w:rPr>
          <w:rFonts w:ascii="Arial" w:eastAsia="Times New Roman" w:hAnsi="Arial" w:cs="Arial"/>
          <w:color w:val="0000FF"/>
          <w:sz w:val="24"/>
          <w:szCs w:val="24"/>
          <w:lang w:eastAsia="ru-RU"/>
        </w:rPr>
        <w:t xml:space="preserve"> несовершеннолетние в возрасте от четырнадцати до восемнадцати лет самостоятельно несут ответственность за причиненный вред на общих основаниях. </w:t>
      </w:r>
      <w:proofErr w:type="gramStart"/>
      <w:r w:rsidRPr="007D5731">
        <w:rPr>
          <w:rFonts w:ascii="Arial" w:eastAsia="Times New Roman" w:hAnsi="Arial" w:cs="Arial"/>
          <w:color w:val="0000FF"/>
          <w:sz w:val="24"/>
          <w:szCs w:val="24"/>
          <w:lang w:eastAsia="ru-RU"/>
        </w:rPr>
        <w:t>В случае, отсутствия у него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которую он бы помещен, если они не докажут, что вред возник не по их вине.</w:t>
      </w:r>
      <w:proofErr w:type="gramEnd"/>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Обязанность законных представителей такого несовершеннолетнего прекращается по достижении им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7D5731" w:rsidRPr="007D5731" w:rsidRDefault="007D5731" w:rsidP="00F53EBD">
      <w:pPr>
        <w:shd w:val="clear" w:color="auto" w:fill="FFFFFF"/>
        <w:spacing w:after="0" w:line="240" w:lineRule="auto"/>
        <w:jc w:val="both"/>
        <w:rPr>
          <w:rFonts w:ascii="Arial" w:eastAsia="Times New Roman" w:hAnsi="Arial" w:cs="Arial"/>
          <w:color w:val="000000"/>
          <w:sz w:val="24"/>
          <w:szCs w:val="24"/>
          <w:lang w:eastAsia="ru-RU"/>
        </w:rPr>
      </w:pPr>
      <w:r w:rsidRPr="007D5731">
        <w:rPr>
          <w:rFonts w:ascii="Arial" w:eastAsia="Times New Roman" w:hAnsi="Arial" w:cs="Arial"/>
          <w:color w:val="0000FF"/>
          <w:sz w:val="24"/>
          <w:szCs w:val="24"/>
          <w:lang w:eastAsia="ru-RU"/>
        </w:rPr>
        <w:t>В соответствии со </w:t>
      </w:r>
      <w:hyperlink r:id="rId30" w:tgtFrame="_blank" w:history="1">
        <w:r w:rsidRPr="007D5731">
          <w:rPr>
            <w:rFonts w:ascii="Arial" w:eastAsia="Times New Roman" w:hAnsi="Arial" w:cs="Arial"/>
            <w:color w:val="0000FF"/>
            <w:sz w:val="24"/>
            <w:szCs w:val="24"/>
            <w:u w:val="single"/>
            <w:lang w:eastAsia="ru-RU"/>
          </w:rPr>
          <w:t>статьи 1075 Гражданского кодекса РФ</w:t>
        </w:r>
      </w:hyperlink>
      <w:r w:rsidRPr="007D5731">
        <w:rPr>
          <w:rFonts w:ascii="Arial" w:eastAsia="Times New Roman" w:hAnsi="Arial" w:cs="Arial"/>
          <w:color w:val="0000FF"/>
          <w:sz w:val="24"/>
          <w:szCs w:val="24"/>
          <w:lang w:eastAsia="ru-RU"/>
        </w:rPr>
        <w:t>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C90DD7" w:rsidRDefault="00C90DD7"/>
    <w:sectPr w:rsidR="00C90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31"/>
    <w:rsid w:val="00185FB5"/>
    <w:rsid w:val="007D5731"/>
    <w:rsid w:val="00C90DD7"/>
    <w:rsid w:val="00F5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7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30367">
      <w:bodyDiv w:val="1"/>
      <w:marLeft w:val="0"/>
      <w:marRight w:val="0"/>
      <w:marTop w:val="0"/>
      <w:marBottom w:val="0"/>
      <w:divBdr>
        <w:top w:val="none" w:sz="0" w:space="0" w:color="auto"/>
        <w:left w:val="none" w:sz="0" w:space="0" w:color="auto"/>
        <w:bottom w:val="none" w:sz="0" w:space="0" w:color="auto"/>
        <w:right w:val="none" w:sz="0" w:space="0" w:color="auto"/>
      </w:divBdr>
      <w:divsChild>
        <w:div w:id="800196586">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content/part/1448209/" TargetMode="External"/><Relationship Id="rId13" Type="http://schemas.openxmlformats.org/officeDocument/2006/relationships/hyperlink" Target="http://zakonbase.ru/content/part/1452701/" TargetMode="External"/><Relationship Id="rId18" Type="http://schemas.openxmlformats.org/officeDocument/2006/relationships/hyperlink" Target="http://prokuratura-lenobl.ru/low/578" TargetMode="External"/><Relationship Id="rId26" Type="http://schemas.openxmlformats.org/officeDocument/2006/relationships/hyperlink" Target="http://zakonbase.ru/content/part/1452701/" TargetMode="External"/><Relationship Id="rId3" Type="http://schemas.openxmlformats.org/officeDocument/2006/relationships/settings" Target="settings.xml"/><Relationship Id="rId21" Type="http://schemas.openxmlformats.org/officeDocument/2006/relationships/hyperlink" Target="http://zakonbase.ru/content/part/1448209/" TargetMode="External"/><Relationship Id="rId7" Type="http://schemas.openxmlformats.org/officeDocument/2006/relationships/hyperlink" Target="http://zakonbase.ru/content/part/1448278/" TargetMode="External"/><Relationship Id="rId12" Type="http://schemas.openxmlformats.org/officeDocument/2006/relationships/hyperlink" Target="http://zakonbase.ru/content/part/1448317/" TargetMode="External"/><Relationship Id="rId17" Type="http://schemas.openxmlformats.org/officeDocument/2006/relationships/hyperlink" Target="http://zakonbase.ru/grazhdanskij-kodeks/chast-2/statja-1075" TargetMode="External"/><Relationship Id="rId25" Type="http://schemas.openxmlformats.org/officeDocument/2006/relationships/hyperlink" Target="http://zakonbase.ru/content/part/1448317/" TargetMode="External"/><Relationship Id="rId2" Type="http://schemas.microsoft.com/office/2007/relationships/stylesWithEffects" Target="stylesWithEffects.xml"/><Relationship Id="rId16" Type="http://schemas.openxmlformats.org/officeDocument/2006/relationships/hyperlink" Target="http://zakonbase.ru/grazhdanskij-kodeks/chast-2/statja-1074" TargetMode="External"/><Relationship Id="rId20" Type="http://schemas.openxmlformats.org/officeDocument/2006/relationships/hyperlink" Target="http://zakonbase.ru/content/part/1448278/" TargetMode="External"/><Relationship Id="rId29" Type="http://schemas.openxmlformats.org/officeDocument/2006/relationships/hyperlink" Target="http://zakonbase.ru/grazhdanskij-kodeks/chast-2/statja-1074" TargetMode="External"/><Relationship Id="rId1" Type="http://schemas.openxmlformats.org/officeDocument/2006/relationships/styles" Target="styles.xml"/><Relationship Id="rId6" Type="http://schemas.openxmlformats.org/officeDocument/2006/relationships/hyperlink" Target="http://zakonbase.ru/semejnyj-kodeks/statja-63" TargetMode="External"/><Relationship Id="rId11" Type="http://schemas.openxmlformats.org/officeDocument/2006/relationships/hyperlink" Target="consultantplus://offline/ref=70D5F684039714BF5281A0B88603C00767B2E8FD725AC7C68DC538245F03CD83F71398CD6FF5A899N9kFG" TargetMode="External"/><Relationship Id="rId24" Type="http://schemas.openxmlformats.org/officeDocument/2006/relationships/hyperlink" Target="consultantplus://offline/ref=70D5F684039714BF5281A0B88603C00767B2E8FD725AC7C68DC538245F03CD83F71398CD6FF5A899N9kFG" TargetMode="External"/><Relationship Id="rId32" Type="http://schemas.openxmlformats.org/officeDocument/2006/relationships/theme" Target="theme/theme1.xml"/><Relationship Id="rId5" Type="http://schemas.openxmlformats.org/officeDocument/2006/relationships/hyperlink" Target="http://prokuratura-lenobl.ru/low/578" TargetMode="External"/><Relationship Id="rId15" Type="http://schemas.openxmlformats.org/officeDocument/2006/relationships/hyperlink" Target="http://zakonbase.ru/grazhdanskij-kodeks/chast-2/statja-1073" TargetMode="External"/><Relationship Id="rId23" Type="http://schemas.openxmlformats.org/officeDocument/2006/relationships/hyperlink" Target="http://zakonbase.ru/content/part/1448821/" TargetMode="External"/><Relationship Id="rId28" Type="http://schemas.openxmlformats.org/officeDocument/2006/relationships/hyperlink" Target="http://zakonbase.ru/grazhdanskij-kodeks/chast-2/statja-1073" TargetMode="External"/><Relationship Id="rId10" Type="http://schemas.openxmlformats.org/officeDocument/2006/relationships/hyperlink" Target="http://zakonbase.ru/content/part/1448821/" TargetMode="External"/><Relationship Id="rId19" Type="http://schemas.openxmlformats.org/officeDocument/2006/relationships/hyperlink" Target="http://zakonbase.ru/semejnyj-kodeks/statja-6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base.ru/content/base/278232/" TargetMode="External"/><Relationship Id="rId14" Type="http://schemas.openxmlformats.org/officeDocument/2006/relationships/hyperlink" Target="http://zakonbase.ru/grazhdanskij-kodeks/chast-1/" TargetMode="External"/><Relationship Id="rId22" Type="http://schemas.openxmlformats.org/officeDocument/2006/relationships/hyperlink" Target="http://zakonbase.ru/content/base/278232/" TargetMode="External"/><Relationship Id="rId27" Type="http://schemas.openxmlformats.org/officeDocument/2006/relationships/hyperlink" Target="http://zakonbase.ru/grazhdanskij-kodeks/chast-1/" TargetMode="External"/><Relationship Id="rId30" Type="http://schemas.openxmlformats.org/officeDocument/2006/relationships/hyperlink" Target="http://zakonbase.ru/grazhdanskij-kodeks/chast-2/statja-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2019-03-27T15:59:00Z</dcterms:created>
  <dcterms:modified xsi:type="dcterms:W3CDTF">2019-05-08T17:03:00Z</dcterms:modified>
</cp:coreProperties>
</file>